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96E0A" w14:textId="6BD391BC" w:rsidR="00DA2E00" w:rsidRPr="00AF0A67" w:rsidRDefault="00DA2E00" w:rsidP="00DA2E00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FF0000"/>
          <w:sz w:val="28"/>
          <w:szCs w:val="28"/>
          <w:lang w:eastAsia="pl-PL"/>
        </w:rPr>
      </w:pPr>
      <w:r w:rsidRPr="00AF0A67">
        <w:rPr>
          <w:rFonts w:eastAsia="Times New Roman" w:cstheme="minorHAnsi"/>
          <w:b/>
          <w:bCs/>
          <w:color w:val="FF0000"/>
          <w:sz w:val="28"/>
          <w:szCs w:val="28"/>
          <w:lang w:eastAsia="pl-PL"/>
        </w:rPr>
        <w:t>Kontynuacja akcji edukacyjnej „Hazard? Nie daj się wciągnąć!”</w:t>
      </w:r>
    </w:p>
    <w:p w14:paraId="3A3F4A67" w14:textId="4365E0F7" w:rsidR="00DA2E00" w:rsidRPr="00AF0A67" w:rsidRDefault="00D76571" w:rsidP="00DA2E00">
      <w:pPr>
        <w:pStyle w:val="Bezodstpw"/>
        <w:numPr>
          <w:ilvl w:val="0"/>
          <w:numId w:val="3"/>
        </w:numPr>
        <w:rPr>
          <w:rFonts w:cstheme="minorHAnsi"/>
          <w:b/>
          <w:bCs/>
          <w:sz w:val="24"/>
          <w:szCs w:val="24"/>
          <w:lang w:eastAsia="pl-PL"/>
        </w:rPr>
      </w:pPr>
      <w:r>
        <w:rPr>
          <w:rFonts w:cstheme="minorHAnsi"/>
          <w:b/>
          <w:bCs/>
          <w:sz w:val="24"/>
          <w:szCs w:val="24"/>
          <w:lang w:eastAsia="pl-PL"/>
        </w:rPr>
        <w:t xml:space="preserve">Kujawsko-pomorska </w:t>
      </w:r>
      <w:r w:rsidR="00DA2E00" w:rsidRPr="00AF0A67">
        <w:rPr>
          <w:rFonts w:cstheme="minorHAnsi"/>
          <w:b/>
          <w:bCs/>
          <w:sz w:val="24"/>
          <w:szCs w:val="24"/>
          <w:lang w:eastAsia="pl-PL"/>
        </w:rPr>
        <w:t>Krajowa Administracja Skarbowa</w:t>
      </w:r>
      <w:r w:rsidR="007D324E" w:rsidRPr="00AF0A67">
        <w:rPr>
          <w:rFonts w:cstheme="minorHAnsi"/>
          <w:b/>
          <w:bCs/>
          <w:sz w:val="24"/>
          <w:szCs w:val="24"/>
          <w:lang w:eastAsia="pl-PL"/>
        </w:rPr>
        <w:t xml:space="preserve"> (KAS)</w:t>
      </w:r>
      <w:r w:rsidR="00DA2E00" w:rsidRPr="00AF0A67">
        <w:rPr>
          <w:rFonts w:cstheme="minorHAnsi"/>
          <w:b/>
          <w:bCs/>
          <w:sz w:val="24"/>
          <w:szCs w:val="24"/>
          <w:lang w:eastAsia="pl-PL"/>
        </w:rPr>
        <w:t xml:space="preserve"> kontynuuje akcję edukacyjną „Hazard? Nie daj się wciągnąć!” w roku szkolnym 202</w:t>
      </w:r>
      <w:r w:rsidR="007642B5" w:rsidRPr="00AF0A67">
        <w:rPr>
          <w:rFonts w:cstheme="minorHAnsi"/>
          <w:b/>
          <w:bCs/>
          <w:sz w:val="24"/>
          <w:szCs w:val="24"/>
          <w:lang w:eastAsia="pl-PL"/>
        </w:rPr>
        <w:t>5</w:t>
      </w:r>
      <w:r w:rsidR="00DA2E00" w:rsidRPr="00AF0A67">
        <w:rPr>
          <w:rFonts w:cstheme="minorHAnsi"/>
          <w:b/>
          <w:bCs/>
          <w:sz w:val="24"/>
          <w:szCs w:val="24"/>
          <w:lang w:eastAsia="pl-PL"/>
        </w:rPr>
        <w:t>/202</w:t>
      </w:r>
      <w:r w:rsidR="007642B5" w:rsidRPr="00AF0A67">
        <w:rPr>
          <w:rFonts w:cstheme="minorHAnsi"/>
          <w:b/>
          <w:bCs/>
          <w:sz w:val="24"/>
          <w:szCs w:val="24"/>
          <w:lang w:eastAsia="pl-PL"/>
        </w:rPr>
        <w:t>6</w:t>
      </w:r>
      <w:r w:rsidR="00DA2E00" w:rsidRPr="00AF0A67">
        <w:rPr>
          <w:rFonts w:cstheme="minorHAnsi"/>
          <w:b/>
          <w:bCs/>
          <w:sz w:val="24"/>
          <w:szCs w:val="24"/>
          <w:lang w:eastAsia="pl-PL"/>
        </w:rPr>
        <w:t>.</w:t>
      </w:r>
    </w:p>
    <w:p w14:paraId="2D0C13B7" w14:textId="04E992D6" w:rsidR="00B96E6F" w:rsidRPr="00AF0A67" w:rsidRDefault="00B96E6F" w:rsidP="00DA2E00">
      <w:pPr>
        <w:pStyle w:val="Bezodstpw"/>
        <w:numPr>
          <w:ilvl w:val="0"/>
          <w:numId w:val="3"/>
        </w:numPr>
        <w:rPr>
          <w:rFonts w:cstheme="minorHAnsi"/>
          <w:b/>
          <w:bCs/>
          <w:sz w:val="24"/>
          <w:szCs w:val="24"/>
          <w:lang w:eastAsia="pl-PL"/>
        </w:rPr>
      </w:pPr>
      <w:r w:rsidRPr="00AF0A67">
        <w:rPr>
          <w:rFonts w:cstheme="minorHAnsi"/>
          <w:b/>
          <w:bCs/>
          <w:sz w:val="24"/>
          <w:szCs w:val="24"/>
          <w:lang w:eastAsia="pl-PL"/>
        </w:rPr>
        <w:t>Szkoły mogą już zgłaszać chęć uczestnictwa w projekcie.</w:t>
      </w:r>
    </w:p>
    <w:p w14:paraId="0BE2B72A" w14:textId="77777777" w:rsidR="00DA2E00" w:rsidRPr="00AF0A67" w:rsidRDefault="00DA2E00" w:rsidP="00DA2E00">
      <w:pPr>
        <w:pStyle w:val="Bezodstpw"/>
        <w:numPr>
          <w:ilvl w:val="0"/>
          <w:numId w:val="3"/>
        </w:numPr>
        <w:rPr>
          <w:rFonts w:cstheme="minorHAnsi"/>
          <w:b/>
          <w:bCs/>
          <w:sz w:val="24"/>
          <w:szCs w:val="24"/>
          <w:lang w:eastAsia="pl-PL"/>
        </w:rPr>
      </w:pPr>
      <w:r w:rsidRPr="00AF0A67">
        <w:rPr>
          <w:rFonts w:cstheme="minorHAnsi"/>
          <w:b/>
          <w:bCs/>
          <w:sz w:val="24"/>
          <w:szCs w:val="24"/>
          <w:lang w:eastAsia="pl-PL"/>
        </w:rPr>
        <w:t>Akcja uzyskała honorowy patronat Ministra Edukacji.</w:t>
      </w:r>
    </w:p>
    <w:p w14:paraId="743A1A23" w14:textId="77777777" w:rsidR="00DA2E00" w:rsidRPr="00AF0A67" w:rsidRDefault="00DA2E00" w:rsidP="00DA2E00">
      <w:pPr>
        <w:pStyle w:val="Bezodstpw"/>
        <w:rPr>
          <w:rFonts w:cstheme="minorHAnsi"/>
          <w:sz w:val="24"/>
          <w:szCs w:val="24"/>
          <w:lang w:eastAsia="pl-PL"/>
        </w:rPr>
      </w:pPr>
    </w:p>
    <w:p w14:paraId="12C41498" w14:textId="59E9AA60" w:rsidR="00DA2E00" w:rsidRPr="00AF0A67" w:rsidRDefault="00DA2E00" w:rsidP="00DA2E00">
      <w:pPr>
        <w:pStyle w:val="Bezodstpw"/>
        <w:rPr>
          <w:rFonts w:cstheme="minorHAnsi"/>
          <w:b/>
          <w:bCs/>
          <w:sz w:val="24"/>
          <w:szCs w:val="24"/>
          <w:lang w:eastAsia="pl-PL"/>
        </w:rPr>
      </w:pPr>
      <w:r w:rsidRPr="00AF0A67">
        <w:rPr>
          <w:rFonts w:cstheme="minorHAnsi"/>
          <w:b/>
          <w:bCs/>
          <w:sz w:val="24"/>
          <w:szCs w:val="24"/>
          <w:lang w:eastAsia="pl-PL"/>
        </w:rPr>
        <w:t>Cel akcji i jej odbiorcy</w:t>
      </w:r>
    </w:p>
    <w:p w14:paraId="79556610" w14:textId="77777777" w:rsidR="00DA2E00" w:rsidRPr="00AF0A67" w:rsidRDefault="00DA2E00" w:rsidP="00DA2E00">
      <w:pPr>
        <w:pStyle w:val="Bezodstpw"/>
        <w:rPr>
          <w:rFonts w:cstheme="minorHAnsi"/>
          <w:sz w:val="24"/>
          <w:szCs w:val="24"/>
          <w:lang w:eastAsia="pl-PL"/>
        </w:rPr>
      </w:pPr>
    </w:p>
    <w:p w14:paraId="326440A6" w14:textId="1F24E1A2" w:rsidR="00DA2E00" w:rsidRPr="00AF0A67" w:rsidRDefault="00DE48E3" w:rsidP="00DA2E00">
      <w:pPr>
        <w:pStyle w:val="Bezodstpw"/>
        <w:rPr>
          <w:rFonts w:cstheme="minorHAnsi"/>
          <w:sz w:val="24"/>
          <w:szCs w:val="24"/>
          <w:lang w:eastAsia="pl-PL"/>
        </w:rPr>
      </w:pPr>
      <w:r w:rsidRPr="00AF0A67">
        <w:rPr>
          <w:rFonts w:cstheme="minorHAnsi"/>
          <w:sz w:val="24"/>
          <w:szCs w:val="24"/>
          <w:lang w:eastAsia="pl-PL"/>
        </w:rPr>
        <w:t>Chcemy zwrócić</w:t>
      </w:r>
      <w:r w:rsidR="00DA2E00" w:rsidRPr="00AF0A67">
        <w:rPr>
          <w:rFonts w:cstheme="minorHAnsi"/>
          <w:sz w:val="24"/>
          <w:szCs w:val="24"/>
          <w:lang w:eastAsia="pl-PL"/>
        </w:rPr>
        <w:t xml:space="preserve"> uwagę na problemy, które wynikają z nadmiernego korzystania z gier wśród dzieci i młodzieży, takie jak uzależnienie, problemy finansowe czy wyizolowanie społeczne. </w:t>
      </w:r>
      <w:r w:rsidRPr="00AF0A67">
        <w:rPr>
          <w:rFonts w:cstheme="minorHAnsi"/>
          <w:sz w:val="24"/>
          <w:szCs w:val="24"/>
          <w:lang w:eastAsia="pl-PL"/>
        </w:rPr>
        <w:t>Chcemy</w:t>
      </w:r>
      <w:r w:rsidR="00DA2E00" w:rsidRPr="00AF0A67">
        <w:rPr>
          <w:rFonts w:cstheme="minorHAnsi"/>
          <w:sz w:val="24"/>
          <w:szCs w:val="24"/>
          <w:lang w:eastAsia="pl-PL"/>
        </w:rPr>
        <w:t xml:space="preserve"> też pokazać</w:t>
      </w:r>
      <w:r w:rsidRPr="00AF0A67">
        <w:rPr>
          <w:rFonts w:cstheme="minorHAnsi"/>
          <w:sz w:val="24"/>
          <w:szCs w:val="24"/>
          <w:lang w:eastAsia="pl-PL"/>
        </w:rPr>
        <w:t>,</w:t>
      </w:r>
      <w:r w:rsidR="00DA2E00" w:rsidRPr="00AF0A67">
        <w:rPr>
          <w:rFonts w:cstheme="minorHAnsi"/>
          <w:sz w:val="24"/>
          <w:szCs w:val="24"/>
          <w:lang w:eastAsia="pl-PL"/>
        </w:rPr>
        <w:t xml:space="preserve"> z jakim ryzykiem wiąże się rozpowszechnianie gier online z elementami hazardu i typowych gier hazardowych.</w:t>
      </w:r>
      <w:r w:rsidR="00DA2E00" w:rsidRPr="00AF0A67">
        <w:rPr>
          <w:rFonts w:cstheme="minorHAnsi"/>
          <w:sz w:val="24"/>
          <w:szCs w:val="24"/>
          <w:lang w:eastAsia="pl-PL"/>
        </w:rPr>
        <w:br/>
      </w:r>
    </w:p>
    <w:p w14:paraId="0756C7B1" w14:textId="0479B3C2" w:rsidR="00DA2E00" w:rsidRPr="00AF0A67" w:rsidRDefault="00DA2E00" w:rsidP="00DA2E00">
      <w:pPr>
        <w:pStyle w:val="Bezodstpw"/>
        <w:rPr>
          <w:rFonts w:cstheme="minorHAnsi"/>
          <w:sz w:val="24"/>
          <w:szCs w:val="24"/>
          <w:lang w:eastAsia="pl-PL"/>
        </w:rPr>
      </w:pPr>
      <w:r w:rsidRPr="00AF0A67">
        <w:rPr>
          <w:rFonts w:cstheme="minorHAnsi"/>
          <w:sz w:val="24"/>
          <w:szCs w:val="24"/>
          <w:lang w:eastAsia="pl-PL"/>
        </w:rPr>
        <w:t>Akcja jest skierowana do uczniów klas 7. i 8. szkół podstawowych oraz uczniów szkół ponadpodstawowych. Jej adresatami są także rodzice i nauczyciele.</w:t>
      </w:r>
    </w:p>
    <w:p w14:paraId="166D3D06" w14:textId="77777777" w:rsidR="00DA2E00" w:rsidRPr="00AF0A67" w:rsidRDefault="00DA2E00" w:rsidP="00DA2E00">
      <w:pPr>
        <w:pStyle w:val="Bezodstpw"/>
        <w:rPr>
          <w:rFonts w:cstheme="minorHAnsi"/>
          <w:sz w:val="24"/>
          <w:szCs w:val="24"/>
          <w:lang w:eastAsia="pl-PL"/>
        </w:rPr>
      </w:pPr>
    </w:p>
    <w:p w14:paraId="273774D2" w14:textId="00C990C8" w:rsidR="00DA2E00" w:rsidRPr="00AF0A67" w:rsidRDefault="00DA2E00" w:rsidP="00DA2E00">
      <w:pPr>
        <w:pStyle w:val="Bezodstpw"/>
        <w:rPr>
          <w:rFonts w:cstheme="minorHAnsi"/>
          <w:b/>
          <w:bCs/>
          <w:sz w:val="24"/>
          <w:szCs w:val="24"/>
          <w:lang w:eastAsia="pl-PL"/>
        </w:rPr>
      </w:pPr>
      <w:r w:rsidRPr="00AF0A67">
        <w:rPr>
          <w:rFonts w:cstheme="minorHAnsi"/>
          <w:b/>
          <w:bCs/>
          <w:sz w:val="24"/>
          <w:szCs w:val="24"/>
          <w:lang w:eastAsia="pl-PL"/>
        </w:rPr>
        <w:t>Hazard – szczególnie niebezpieczny dla młodych</w:t>
      </w:r>
    </w:p>
    <w:p w14:paraId="2F10BA7B" w14:textId="77777777" w:rsidR="00DA2E00" w:rsidRPr="00AF0A67" w:rsidRDefault="00DA2E00" w:rsidP="00DA2E00">
      <w:pPr>
        <w:pStyle w:val="Bezodstpw"/>
        <w:rPr>
          <w:rFonts w:cstheme="minorHAnsi"/>
          <w:sz w:val="24"/>
          <w:szCs w:val="24"/>
          <w:lang w:eastAsia="pl-PL"/>
        </w:rPr>
      </w:pPr>
    </w:p>
    <w:p w14:paraId="0460F622" w14:textId="77777777" w:rsidR="00DA2E00" w:rsidRPr="00AF0A67" w:rsidRDefault="00DA2E00" w:rsidP="00DA2E00">
      <w:pPr>
        <w:pStyle w:val="Bezodstpw"/>
        <w:rPr>
          <w:rFonts w:cstheme="minorHAnsi"/>
          <w:sz w:val="24"/>
          <w:szCs w:val="24"/>
          <w:lang w:eastAsia="pl-PL"/>
        </w:rPr>
      </w:pPr>
      <w:r w:rsidRPr="00AF0A67">
        <w:rPr>
          <w:rFonts w:cstheme="minorHAnsi"/>
          <w:sz w:val="24"/>
          <w:szCs w:val="24"/>
          <w:lang w:eastAsia="pl-PL"/>
        </w:rPr>
        <w:t>Nieświadomi zagrożenia młodzi ludzie traktują hazard w sieci jako niewinną formę rozrywki. Dlatego tematyka akcji uwzględnia również problem wykorzystywania Internetu przez podmioty organizujące nielegalne gry hazardowe.</w:t>
      </w:r>
      <w:r w:rsidRPr="00AF0A67">
        <w:rPr>
          <w:rFonts w:cstheme="minorHAnsi"/>
          <w:sz w:val="24"/>
          <w:szCs w:val="24"/>
          <w:lang w:eastAsia="pl-PL"/>
        </w:rPr>
        <w:br/>
      </w:r>
    </w:p>
    <w:p w14:paraId="24B5597E" w14:textId="1AFC8822" w:rsidR="00DA2E00" w:rsidRPr="00AF0A67" w:rsidRDefault="00DA2E00" w:rsidP="00DA2E00">
      <w:pPr>
        <w:pStyle w:val="Bezodstpw"/>
        <w:rPr>
          <w:rFonts w:cstheme="minorHAnsi"/>
          <w:sz w:val="24"/>
          <w:szCs w:val="24"/>
          <w:lang w:eastAsia="pl-PL"/>
        </w:rPr>
      </w:pPr>
      <w:r w:rsidRPr="00AF0A67">
        <w:rPr>
          <w:rFonts w:cstheme="minorHAnsi"/>
          <w:sz w:val="24"/>
          <w:szCs w:val="24"/>
          <w:lang w:eastAsia="pl-PL"/>
        </w:rPr>
        <w:t>Organizatorzy nielegalnych kasyn w Internecie często oferują nowym graczom możliwość grania za darmo</w:t>
      </w:r>
      <w:r w:rsidR="00DE48E3" w:rsidRPr="00AF0A67">
        <w:rPr>
          <w:rFonts w:cstheme="minorHAnsi"/>
          <w:sz w:val="24"/>
          <w:szCs w:val="24"/>
          <w:lang w:eastAsia="pl-PL"/>
        </w:rPr>
        <w:t xml:space="preserve"> –</w:t>
      </w:r>
      <w:r w:rsidRPr="00AF0A67">
        <w:rPr>
          <w:rFonts w:cstheme="minorHAnsi"/>
          <w:sz w:val="24"/>
          <w:szCs w:val="24"/>
          <w:lang w:eastAsia="pl-PL"/>
        </w:rPr>
        <w:t xml:space="preserve"> aby ich zachęcić, a w konsekwencji uzależnić od gry za pieniądze. Popularnym zjawiskiem jest również oferowanie nagród w postaci wirtualnych żetonów, którymi gracze mogą posługiwać się podczas kolejnych gier. Witryny internetowe oferują różnego rodzaju nielegalne gry, w tym ruletkę i pokera, a kolorowa grafika z realistycznym dźwiękiem i obrazem mogą być bardzo atrakcyjne dla osób młodych.</w:t>
      </w:r>
      <w:r w:rsidRPr="00AF0A67">
        <w:rPr>
          <w:rFonts w:cstheme="minorHAnsi"/>
          <w:sz w:val="24"/>
          <w:szCs w:val="24"/>
          <w:lang w:eastAsia="pl-PL"/>
        </w:rPr>
        <w:br/>
      </w:r>
    </w:p>
    <w:p w14:paraId="15895384" w14:textId="16CF2B1B" w:rsidR="00DA2E00" w:rsidRPr="00AF0A67" w:rsidRDefault="00DA2E00" w:rsidP="00DA2E00">
      <w:pPr>
        <w:pStyle w:val="Bezodstpw"/>
        <w:rPr>
          <w:rFonts w:cstheme="minorHAnsi"/>
          <w:sz w:val="24"/>
          <w:szCs w:val="24"/>
          <w:lang w:eastAsia="pl-PL"/>
        </w:rPr>
      </w:pPr>
      <w:r w:rsidRPr="00AF0A67">
        <w:rPr>
          <w:rFonts w:cstheme="minorHAnsi"/>
          <w:sz w:val="24"/>
          <w:szCs w:val="24"/>
          <w:lang w:eastAsia="pl-PL"/>
        </w:rPr>
        <w:t>Nie bez znaczenia pozostają też emocje gracza związane z rywalizacją. To wszystko sprawia, że hazard online, nawet bez pieniędzy, może być przez młodzież postrzegany jako wciągający i ekscytujący. Jednocześnie osoby niepełnoletnie są bardziej podatne na negatywne zjawiska płynące z Internetu, w tym uzależnienie od hazardu. Uzależnienie takie jest chorobą, której skutki dotykają nie tylko graczy, ale także ich rodziny i najbliższych.</w:t>
      </w:r>
    </w:p>
    <w:p w14:paraId="42B40030" w14:textId="77777777" w:rsidR="00DA2E00" w:rsidRPr="00AF0A67" w:rsidRDefault="00DA2E00" w:rsidP="00DA2E00">
      <w:pPr>
        <w:pStyle w:val="Bezodstpw"/>
        <w:rPr>
          <w:rFonts w:cstheme="minorHAnsi"/>
          <w:sz w:val="24"/>
          <w:szCs w:val="24"/>
          <w:lang w:eastAsia="pl-PL"/>
        </w:rPr>
      </w:pPr>
    </w:p>
    <w:p w14:paraId="50559D68" w14:textId="5C36F078" w:rsidR="00DA2E00" w:rsidRPr="00AF0A67" w:rsidRDefault="00DA2E00" w:rsidP="00DA2E00">
      <w:pPr>
        <w:pStyle w:val="Bezodstpw"/>
        <w:rPr>
          <w:rFonts w:cstheme="minorHAnsi"/>
          <w:b/>
          <w:bCs/>
          <w:sz w:val="24"/>
          <w:szCs w:val="24"/>
          <w:lang w:eastAsia="pl-PL"/>
        </w:rPr>
      </w:pPr>
      <w:r w:rsidRPr="00AF0A67">
        <w:rPr>
          <w:rFonts w:cstheme="minorHAnsi"/>
          <w:b/>
          <w:bCs/>
          <w:sz w:val="24"/>
          <w:szCs w:val="24"/>
          <w:lang w:eastAsia="pl-PL"/>
        </w:rPr>
        <w:t>Działania informacyjne KAS</w:t>
      </w:r>
    </w:p>
    <w:p w14:paraId="10DF1146" w14:textId="58A65F54" w:rsidR="007A4B72" w:rsidRPr="00AF0A67" w:rsidRDefault="007A4B72" w:rsidP="00DA2E00">
      <w:pPr>
        <w:pStyle w:val="Bezodstpw"/>
        <w:rPr>
          <w:rFonts w:cstheme="minorHAnsi"/>
          <w:sz w:val="24"/>
          <w:szCs w:val="24"/>
          <w:lang w:eastAsia="pl-PL"/>
        </w:rPr>
      </w:pPr>
    </w:p>
    <w:p w14:paraId="202668CF" w14:textId="77777777" w:rsidR="00D76571" w:rsidRDefault="009C4AC6" w:rsidP="00DA2E00">
      <w:pPr>
        <w:pStyle w:val="Bezodstpw"/>
        <w:rPr>
          <w:rFonts w:cstheme="minorHAnsi"/>
          <w:sz w:val="24"/>
          <w:szCs w:val="24"/>
          <w:lang w:eastAsia="pl-PL"/>
        </w:rPr>
      </w:pPr>
      <w:r w:rsidRPr="00AF0A67">
        <w:rPr>
          <w:rFonts w:cstheme="minorHAnsi"/>
          <w:sz w:val="24"/>
          <w:szCs w:val="24"/>
        </w:rPr>
        <w:t>Akcja</w:t>
      </w:r>
      <w:r w:rsidR="007A4B72" w:rsidRPr="00AF0A67">
        <w:rPr>
          <w:rFonts w:cstheme="minorHAnsi"/>
          <w:sz w:val="24"/>
          <w:szCs w:val="24"/>
        </w:rPr>
        <w:t xml:space="preserve"> cieszy się dużym zainteresowaniem i zyskuje uznanie.</w:t>
      </w:r>
      <w:r w:rsidRPr="00AF0A67">
        <w:rPr>
          <w:rFonts w:cstheme="minorHAnsi"/>
          <w:sz w:val="24"/>
          <w:szCs w:val="24"/>
          <w:lang w:eastAsia="pl-PL"/>
        </w:rPr>
        <w:t xml:space="preserve"> </w:t>
      </w:r>
      <w:r w:rsidR="00DE48E3" w:rsidRPr="00AF0A67">
        <w:rPr>
          <w:rFonts w:cstheme="minorHAnsi"/>
          <w:sz w:val="24"/>
          <w:szCs w:val="24"/>
          <w:lang w:eastAsia="pl-PL"/>
        </w:rPr>
        <w:t>Kampania</w:t>
      </w:r>
      <w:r w:rsidR="00DA2E00" w:rsidRPr="00AF0A67">
        <w:rPr>
          <w:rFonts w:cstheme="minorHAnsi"/>
          <w:sz w:val="24"/>
          <w:szCs w:val="24"/>
          <w:lang w:eastAsia="pl-PL"/>
        </w:rPr>
        <w:t xml:space="preserve"> spotkała się z dużym zainteresowaniem placówek oświatowych, a uczestnicy spotkań wysoko oceniali zarówno samą inicjatywę, jak i poziom prowadzonych zajęć.</w:t>
      </w:r>
    </w:p>
    <w:p w14:paraId="067D54D8" w14:textId="77777777" w:rsidR="00D76571" w:rsidRDefault="00D76571" w:rsidP="00D76571">
      <w:pPr>
        <w:pStyle w:val="NormalnyWeb"/>
        <w:rPr>
          <w:rFonts w:asciiTheme="minorHAnsi" w:eastAsia="Times New Roman" w:hAnsiTheme="minorHAnsi" w:cstheme="minorHAnsi"/>
        </w:rPr>
      </w:pPr>
      <w:r w:rsidRPr="00F57FA0">
        <w:rPr>
          <w:rFonts w:asciiTheme="minorHAnsi" w:hAnsiTheme="minorHAnsi" w:cstheme="minorHAnsi"/>
        </w:rPr>
        <w:t>Podczas edycji w poprzednim roku szkolnym odwiedziliśmy w całej Polsce prawie 2 tys. szkół</w:t>
      </w:r>
      <w:r>
        <w:rPr>
          <w:rFonts w:asciiTheme="minorHAnsi" w:hAnsiTheme="minorHAnsi" w:cstheme="minorHAnsi"/>
        </w:rPr>
        <w:t xml:space="preserve"> i </w:t>
      </w:r>
      <w:r w:rsidRPr="00F57FA0">
        <w:rPr>
          <w:rFonts w:asciiTheme="minorHAnsi" w:hAnsiTheme="minorHAnsi" w:cstheme="minorHAnsi"/>
        </w:rPr>
        <w:t xml:space="preserve">przeprowadziliśmy prawie 3 tys. lekcji, w trakcie których około 80 tys. uczniów dowiedziało się o zwalczaniu nielegalnego hazardu i jego skutkach (w województwie kujawsko-pomorskim 17 trenerów </w:t>
      </w:r>
      <w:r w:rsidRPr="00F57FA0">
        <w:rPr>
          <w:rFonts w:asciiTheme="minorHAnsi" w:eastAsia="Times New Roman" w:hAnsiTheme="minorHAnsi" w:cstheme="minorHAnsi"/>
        </w:rPr>
        <w:t>przeprowadziło łącznie 182 lekcje w 84 szkołach regionu – 59 podstawowych i 25 ponadpodstawowych</w:t>
      </w:r>
      <w:r>
        <w:rPr>
          <w:rFonts w:asciiTheme="minorHAnsi" w:eastAsia="Times New Roman" w:hAnsiTheme="minorHAnsi" w:cstheme="minorHAnsi"/>
        </w:rPr>
        <w:t xml:space="preserve"> dla ponad 6,4 tys. uczniów)</w:t>
      </w:r>
      <w:r w:rsidRPr="00F57FA0">
        <w:rPr>
          <w:rFonts w:asciiTheme="minorHAnsi" w:eastAsia="Times New Roman" w:hAnsiTheme="minorHAnsi" w:cstheme="minorHAnsi"/>
        </w:rPr>
        <w:t>.</w:t>
      </w:r>
    </w:p>
    <w:p w14:paraId="24A8535B" w14:textId="112C9580" w:rsidR="007D324E" w:rsidRPr="00AF0A67" w:rsidRDefault="007D324E" w:rsidP="00DA2E00">
      <w:pPr>
        <w:pStyle w:val="Bezodstpw"/>
        <w:rPr>
          <w:rFonts w:cstheme="minorHAnsi"/>
          <w:sz w:val="24"/>
          <w:szCs w:val="24"/>
          <w:lang w:eastAsia="pl-PL"/>
        </w:rPr>
      </w:pPr>
    </w:p>
    <w:p w14:paraId="2EADCBFB" w14:textId="77777777" w:rsidR="007642B5" w:rsidRPr="00AF0A67" w:rsidRDefault="00DE48E3" w:rsidP="007642B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eastAsia="pl-PL"/>
        </w:rPr>
      </w:pPr>
      <w:r w:rsidRPr="00AF0A67">
        <w:rPr>
          <w:rFonts w:cstheme="minorHAnsi"/>
          <w:b/>
          <w:bCs/>
          <w:sz w:val="24"/>
          <w:szCs w:val="24"/>
          <w:lang w:eastAsia="pl-PL"/>
        </w:rPr>
        <w:lastRenderedPageBreak/>
        <w:t>Akcję</w:t>
      </w:r>
      <w:r w:rsidR="00DA2E00" w:rsidRPr="00AF0A67">
        <w:rPr>
          <w:rFonts w:cstheme="minorHAnsi"/>
          <w:b/>
          <w:bCs/>
          <w:sz w:val="24"/>
          <w:szCs w:val="24"/>
          <w:lang w:eastAsia="pl-PL"/>
        </w:rPr>
        <w:t xml:space="preserve"> KAS objął honorowym patronatem Minister Edukacji</w:t>
      </w:r>
      <w:r w:rsidR="006D43DD" w:rsidRPr="00AF0A67">
        <w:rPr>
          <w:rFonts w:cstheme="minorHAnsi"/>
          <w:b/>
          <w:bCs/>
          <w:sz w:val="24"/>
          <w:szCs w:val="24"/>
          <w:lang w:eastAsia="pl-PL"/>
        </w:rPr>
        <w:t>.</w:t>
      </w:r>
      <w:r w:rsidR="006D43DD" w:rsidRPr="00AF0A67">
        <w:rPr>
          <w:rFonts w:cstheme="minorHAnsi"/>
          <w:sz w:val="24"/>
          <w:szCs w:val="24"/>
          <w:lang w:eastAsia="pl-PL"/>
        </w:rPr>
        <w:t xml:space="preserve"> W uzasadnieniu wskazał, że</w:t>
      </w:r>
      <w:r w:rsidR="007642B5" w:rsidRPr="00AF0A67">
        <w:rPr>
          <w:rFonts w:cstheme="minorHAnsi"/>
          <w:sz w:val="24"/>
          <w:szCs w:val="24"/>
          <w:lang w:eastAsia="pl-PL"/>
        </w:rPr>
        <w:t>:</w:t>
      </w:r>
    </w:p>
    <w:p w14:paraId="3047CC32" w14:textId="77777777" w:rsidR="007D1A56" w:rsidRDefault="007D1A56" w:rsidP="007642B5">
      <w:pPr>
        <w:autoSpaceDE w:val="0"/>
        <w:autoSpaceDN w:val="0"/>
        <w:adjustRightInd w:val="0"/>
        <w:spacing w:after="0" w:line="240" w:lineRule="auto"/>
        <w:ind w:left="340"/>
        <w:rPr>
          <w:rFonts w:cstheme="minorHAnsi"/>
          <w:sz w:val="24"/>
          <w:szCs w:val="24"/>
        </w:rPr>
      </w:pPr>
    </w:p>
    <w:p w14:paraId="3CC8AC07" w14:textId="14CC986B" w:rsidR="007642B5" w:rsidRPr="007D1A56" w:rsidRDefault="007642B5" w:rsidP="007D1A56">
      <w:pPr>
        <w:autoSpaceDE w:val="0"/>
        <w:autoSpaceDN w:val="0"/>
        <w:adjustRightInd w:val="0"/>
        <w:spacing w:after="0" w:line="240" w:lineRule="auto"/>
        <w:ind w:left="340"/>
        <w:rPr>
          <w:rFonts w:cstheme="minorHAnsi"/>
          <w:i/>
          <w:iCs/>
          <w:sz w:val="24"/>
          <w:szCs w:val="24"/>
        </w:rPr>
      </w:pPr>
      <w:r w:rsidRPr="007D1A56">
        <w:rPr>
          <w:rFonts w:cstheme="minorHAnsi"/>
          <w:i/>
          <w:iCs/>
          <w:sz w:val="24"/>
          <w:szCs w:val="24"/>
        </w:rPr>
        <w:t>„Działania realizowane w ramach inicjatywy koncentrują się na edukacji i profilaktyce — uczniowie dowiadują się, czym jest hazard, jakie niesie ze sobą ryzyko oraz jakie mogą być konsekwencje prawne i psychologiczne zaangażowania w tego rodzaju aktywność.</w:t>
      </w:r>
      <w:r w:rsidR="007D1A56" w:rsidRPr="007D1A56">
        <w:rPr>
          <w:rFonts w:cstheme="minorHAnsi"/>
          <w:i/>
          <w:iCs/>
          <w:sz w:val="24"/>
          <w:szCs w:val="24"/>
        </w:rPr>
        <w:t xml:space="preserve"> </w:t>
      </w:r>
      <w:r w:rsidRPr="007D1A56">
        <w:rPr>
          <w:rFonts w:cstheme="minorHAnsi"/>
          <w:i/>
          <w:iCs/>
          <w:sz w:val="24"/>
          <w:szCs w:val="24"/>
        </w:rPr>
        <w:t>Program sprzyja kształtowaniu świadomości prawnej i społecznej młodych ludzi, rozwija</w:t>
      </w:r>
    </w:p>
    <w:p w14:paraId="2827FEFC" w14:textId="0C05E329" w:rsidR="007642B5" w:rsidRPr="007D1A56" w:rsidRDefault="007642B5" w:rsidP="007642B5">
      <w:pPr>
        <w:autoSpaceDE w:val="0"/>
        <w:autoSpaceDN w:val="0"/>
        <w:adjustRightInd w:val="0"/>
        <w:spacing w:after="0" w:line="240" w:lineRule="auto"/>
        <w:ind w:left="340"/>
        <w:rPr>
          <w:rFonts w:cstheme="minorHAnsi"/>
          <w:i/>
          <w:iCs/>
          <w:sz w:val="24"/>
          <w:szCs w:val="24"/>
        </w:rPr>
      </w:pPr>
      <w:r w:rsidRPr="007D1A56">
        <w:rPr>
          <w:rFonts w:cstheme="minorHAnsi"/>
          <w:i/>
          <w:iCs/>
          <w:sz w:val="24"/>
          <w:szCs w:val="24"/>
        </w:rPr>
        <w:t>postawy odpowiedzialności oraz wzmacnia umiejętność rozpoznawania zagrożeń obecnych we współczesnym świecie, w tym także w środowisku cyfrowym”.</w:t>
      </w:r>
    </w:p>
    <w:p w14:paraId="0EFE86E3" w14:textId="77777777" w:rsidR="007D324E" w:rsidRPr="00AF0A67" w:rsidRDefault="007D324E" w:rsidP="00DA2E00">
      <w:pPr>
        <w:pStyle w:val="Bezodstpw"/>
        <w:rPr>
          <w:rFonts w:cstheme="minorHAnsi"/>
          <w:sz w:val="24"/>
          <w:szCs w:val="24"/>
          <w:lang w:eastAsia="pl-PL"/>
        </w:rPr>
      </w:pPr>
    </w:p>
    <w:p w14:paraId="1BA09492" w14:textId="3BB03260" w:rsidR="00DA2E00" w:rsidRPr="00AF0A67" w:rsidRDefault="00DA2E00" w:rsidP="00DA2E00">
      <w:pPr>
        <w:pStyle w:val="Bezodstpw"/>
        <w:rPr>
          <w:rFonts w:cstheme="minorHAnsi"/>
          <w:b/>
          <w:bCs/>
          <w:sz w:val="24"/>
          <w:szCs w:val="24"/>
          <w:lang w:eastAsia="pl-PL"/>
        </w:rPr>
      </w:pPr>
      <w:r w:rsidRPr="00AF0A67">
        <w:rPr>
          <w:rFonts w:cstheme="minorHAnsi"/>
          <w:b/>
          <w:bCs/>
          <w:sz w:val="24"/>
          <w:szCs w:val="24"/>
          <w:lang w:eastAsia="pl-PL"/>
        </w:rPr>
        <w:t>Gdzie zgłaszać chęć udziału w akcji „H</w:t>
      </w:r>
      <w:r w:rsidR="007D324E" w:rsidRPr="00AF0A67">
        <w:rPr>
          <w:rFonts w:cstheme="minorHAnsi"/>
          <w:b/>
          <w:bCs/>
          <w:sz w:val="24"/>
          <w:szCs w:val="24"/>
          <w:lang w:eastAsia="pl-PL"/>
        </w:rPr>
        <w:t>azard</w:t>
      </w:r>
      <w:r w:rsidRPr="00AF0A67">
        <w:rPr>
          <w:rFonts w:cstheme="minorHAnsi"/>
          <w:b/>
          <w:bCs/>
          <w:sz w:val="24"/>
          <w:szCs w:val="24"/>
          <w:lang w:eastAsia="pl-PL"/>
        </w:rPr>
        <w:t>? Nie daj się wciągnąć</w:t>
      </w:r>
      <w:r w:rsidR="007D324E" w:rsidRPr="00AF0A67">
        <w:rPr>
          <w:rFonts w:cstheme="minorHAnsi"/>
          <w:b/>
          <w:bCs/>
          <w:sz w:val="24"/>
          <w:szCs w:val="24"/>
          <w:lang w:eastAsia="pl-PL"/>
        </w:rPr>
        <w:t>!”</w:t>
      </w:r>
    </w:p>
    <w:p w14:paraId="14AB0E1F" w14:textId="77777777" w:rsidR="007D324E" w:rsidRPr="00AF0A67" w:rsidRDefault="007D324E" w:rsidP="00DA2E00">
      <w:pPr>
        <w:pStyle w:val="Bezodstpw"/>
        <w:rPr>
          <w:rFonts w:cstheme="minorHAnsi"/>
          <w:sz w:val="24"/>
          <w:szCs w:val="24"/>
          <w:lang w:eastAsia="pl-PL"/>
        </w:rPr>
      </w:pPr>
    </w:p>
    <w:p w14:paraId="3C77010A" w14:textId="52B8A49A" w:rsidR="00D76571" w:rsidRDefault="00DA2E00" w:rsidP="00DA2E00">
      <w:pPr>
        <w:pStyle w:val="Bezodstpw"/>
        <w:rPr>
          <w:rFonts w:cstheme="minorHAnsi"/>
          <w:sz w:val="24"/>
          <w:szCs w:val="24"/>
          <w:lang w:eastAsia="pl-PL"/>
        </w:rPr>
      </w:pPr>
      <w:r w:rsidRPr="00AF0A67">
        <w:rPr>
          <w:rFonts w:cstheme="minorHAnsi"/>
          <w:sz w:val="24"/>
          <w:szCs w:val="24"/>
          <w:lang w:eastAsia="pl-PL"/>
        </w:rPr>
        <w:t>Izb</w:t>
      </w:r>
      <w:r w:rsidR="00D76571">
        <w:rPr>
          <w:rFonts w:cstheme="minorHAnsi"/>
          <w:sz w:val="24"/>
          <w:szCs w:val="24"/>
          <w:lang w:eastAsia="pl-PL"/>
        </w:rPr>
        <w:t>a</w:t>
      </w:r>
      <w:r w:rsidRPr="00AF0A67">
        <w:rPr>
          <w:rFonts w:cstheme="minorHAnsi"/>
          <w:sz w:val="24"/>
          <w:szCs w:val="24"/>
          <w:lang w:eastAsia="pl-PL"/>
        </w:rPr>
        <w:t xml:space="preserve"> </w:t>
      </w:r>
      <w:r w:rsidR="00D76571">
        <w:rPr>
          <w:rFonts w:cstheme="minorHAnsi"/>
          <w:sz w:val="24"/>
          <w:szCs w:val="24"/>
          <w:lang w:eastAsia="pl-PL"/>
        </w:rPr>
        <w:t>A</w:t>
      </w:r>
      <w:r w:rsidRPr="00AF0A67">
        <w:rPr>
          <w:rFonts w:cstheme="minorHAnsi"/>
          <w:sz w:val="24"/>
          <w:szCs w:val="24"/>
          <w:lang w:eastAsia="pl-PL"/>
        </w:rPr>
        <w:t xml:space="preserve">dministracji </w:t>
      </w:r>
      <w:r w:rsidR="00D76571">
        <w:rPr>
          <w:rFonts w:cstheme="minorHAnsi"/>
          <w:sz w:val="24"/>
          <w:szCs w:val="24"/>
          <w:lang w:eastAsia="pl-PL"/>
        </w:rPr>
        <w:t>S</w:t>
      </w:r>
      <w:r w:rsidRPr="00AF0A67">
        <w:rPr>
          <w:rFonts w:cstheme="minorHAnsi"/>
          <w:sz w:val="24"/>
          <w:szCs w:val="24"/>
          <w:lang w:eastAsia="pl-PL"/>
        </w:rPr>
        <w:t xml:space="preserve">karbowej </w:t>
      </w:r>
      <w:r w:rsidR="00D76571">
        <w:rPr>
          <w:rFonts w:cstheme="minorHAnsi"/>
          <w:sz w:val="24"/>
          <w:szCs w:val="24"/>
          <w:lang w:eastAsia="pl-PL"/>
        </w:rPr>
        <w:t>w Bydgoszczy</w:t>
      </w:r>
      <w:r w:rsidRPr="00AF0A67">
        <w:rPr>
          <w:rFonts w:cstheme="minorHAnsi"/>
          <w:sz w:val="24"/>
          <w:szCs w:val="24"/>
          <w:lang w:eastAsia="pl-PL"/>
        </w:rPr>
        <w:t xml:space="preserve"> organizuj</w:t>
      </w:r>
      <w:r w:rsidR="00D76571">
        <w:rPr>
          <w:rFonts w:cstheme="minorHAnsi"/>
          <w:sz w:val="24"/>
          <w:szCs w:val="24"/>
          <w:lang w:eastAsia="pl-PL"/>
        </w:rPr>
        <w:t>e</w:t>
      </w:r>
      <w:r w:rsidRPr="00AF0A67">
        <w:rPr>
          <w:rFonts w:cstheme="minorHAnsi"/>
          <w:sz w:val="24"/>
          <w:szCs w:val="24"/>
          <w:lang w:eastAsia="pl-PL"/>
        </w:rPr>
        <w:t xml:space="preserve"> spotkania w szkołach na terenie w</w:t>
      </w:r>
      <w:r w:rsidR="00D76571">
        <w:rPr>
          <w:rFonts w:cstheme="minorHAnsi"/>
          <w:sz w:val="24"/>
          <w:szCs w:val="24"/>
          <w:lang w:eastAsia="pl-PL"/>
        </w:rPr>
        <w:t>ojewództwa kujawsko-pomorskiego</w:t>
      </w:r>
      <w:r w:rsidRPr="00AF0A67">
        <w:rPr>
          <w:rFonts w:cstheme="minorHAnsi"/>
          <w:sz w:val="24"/>
          <w:szCs w:val="24"/>
          <w:lang w:eastAsia="pl-PL"/>
        </w:rPr>
        <w:t xml:space="preserve">. </w:t>
      </w:r>
      <w:r w:rsidR="007D324E" w:rsidRPr="00AF0A67">
        <w:rPr>
          <w:rFonts w:cstheme="minorHAnsi"/>
          <w:sz w:val="24"/>
          <w:szCs w:val="24"/>
          <w:lang w:eastAsia="pl-PL"/>
        </w:rPr>
        <w:t>Placówki</w:t>
      </w:r>
      <w:r w:rsidRPr="00AF0A67">
        <w:rPr>
          <w:rFonts w:cstheme="minorHAnsi"/>
          <w:sz w:val="24"/>
          <w:szCs w:val="24"/>
          <w:lang w:eastAsia="pl-PL"/>
        </w:rPr>
        <w:t>, które są zainteresowane współpracą i</w:t>
      </w:r>
      <w:r w:rsidR="00D76571">
        <w:rPr>
          <w:rFonts w:cstheme="minorHAnsi"/>
          <w:sz w:val="24"/>
          <w:szCs w:val="24"/>
          <w:lang w:eastAsia="pl-PL"/>
        </w:rPr>
        <w:t> </w:t>
      </w:r>
      <w:r w:rsidRPr="00AF0A67">
        <w:rPr>
          <w:rFonts w:cstheme="minorHAnsi"/>
          <w:sz w:val="24"/>
          <w:szCs w:val="24"/>
          <w:lang w:eastAsia="pl-PL"/>
        </w:rPr>
        <w:t>organizacją spotkań z przedstawicielami KAS</w:t>
      </w:r>
      <w:r w:rsidR="007D324E" w:rsidRPr="00AF0A67">
        <w:rPr>
          <w:rFonts w:cstheme="minorHAnsi"/>
          <w:sz w:val="24"/>
          <w:szCs w:val="24"/>
          <w:lang w:eastAsia="pl-PL"/>
        </w:rPr>
        <w:t>,</w:t>
      </w:r>
      <w:r w:rsidRPr="00AF0A67">
        <w:rPr>
          <w:rFonts w:cstheme="minorHAnsi"/>
          <w:sz w:val="24"/>
          <w:szCs w:val="24"/>
          <w:lang w:eastAsia="pl-PL"/>
        </w:rPr>
        <w:t xml:space="preserve"> wysyłają zgłoszenie w formie elektronicznej na adres </w:t>
      </w:r>
      <w:r w:rsidR="007D324E" w:rsidRPr="00AF0A67">
        <w:rPr>
          <w:rFonts w:cstheme="minorHAnsi"/>
          <w:sz w:val="24"/>
          <w:szCs w:val="24"/>
          <w:lang w:eastAsia="pl-PL"/>
        </w:rPr>
        <w:t>e-mail</w:t>
      </w:r>
      <w:r w:rsidR="00D76571">
        <w:rPr>
          <w:rFonts w:cstheme="minorHAnsi"/>
          <w:sz w:val="24"/>
          <w:szCs w:val="24"/>
          <w:lang w:eastAsia="pl-PL"/>
        </w:rPr>
        <w:t xml:space="preserve">: </w:t>
      </w:r>
      <w:hyperlink r:id="rId7" w:history="1">
        <w:r w:rsidR="00D76571" w:rsidRPr="006F2148">
          <w:rPr>
            <w:rStyle w:val="Hipercze"/>
            <w:rFonts w:cstheme="minorHAnsi"/>
            <w:sz w:val="24"/>
            <w:szCs w:val="24"/>
            <w:lang w:eastAsia="pl-PL"/>
          </w:rPr>
          <w:t>rzecznik.ias.bydgoszcz@mf.gov.pl</w:t>
        </w:r>
      </w:hyperlink>
      <w:r w:rsidR="00D76571">
        <w:rPr>
          <w:rFonts w:cstheme="minorHAnsi"/>
          <w:sz w:val="24"/>
          <w:szCs w:val="24"/>
          <w:lang w:eastAsia="pl-PL"/>
        </w:rPr>
        <w:t>.</w:t>
      </w:r>
    </w:p>
    <w:p w14:paraId="117C7A4F" w14:textId="77777777" w:rsidR="007D324E" w:rsidRPr="00AF0A67" w:rsidRDefault="007D324E" w:rsidP="00DA2E00">
      <w:pPr>
        <w:pStyle w:val="Bezodstpw"/>
        <w:rPr>
          <w:rFonts w:cstheme="minorHAnsi"/>
          <w:sz w:val="24"/>
          <w:szCs w:val="24"/>
          <w:lang w:eastAsia="pl-PL"/>
        </w:rPr>
      </w:pPr>
    </w:p>
    <w:p w14:paraId="1998F91C" w14:textId="7A5A71D4" w:rsidR="007D324E" w:rsidRPr="00AF0A67" w:rsidRDefault="007D324E">
      <w:pPr>
        <w:rPr>
          <w:rFonts w:cstheme="minorHAnsi"/>
          <w:b/>
          <w:bCs/>
          <w:sz w:val="24"/>
          <w:szCs w:val="24"/>
        </w:rPr>
      </w:pPr>
      <w:r w:rsidRPr="00AF0A67">
        <w:rPr>
          <w:rFonts w:cstheme="minorHAnsi"/>
          <w:b/>
          <w:bCs/>
          <w:sz w:val="24"/>
          <w:szCs w:val="24"/>
        </w:rPr>
        <w:t>Zapraszamy do udziału!</w:t>
      </w:r>
    </w:p>
    <w:sectPr w:rsidR="007D324E" w:rsidRPr="00AF0A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4DCCF" w14:textId="77777777" w:rsidR="00DA2E00" w:rsidRDefault="00DA2E00" w:rsidP="00DA2E00">
      <w:pPr>
        <w:spacing w:after="0" w:line="240" w:lineRule="auto"/>
      </w:pPr>
      <w:r>
        <w:separator/>
      </w:r>
    </w:p>
  </w:endnote>
  <w:endnote w:type="continuationSeparator" w:id="0">
    <w:p w14:paraId="1EF105E5" w14:textId="77777777" w:rsidR="00DA2E00" w:rsidRDefault="00DA2E00" w:rsidP="00DA2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8A35B" w14:textId="77777777" w:rsidR="00DA2E00" w:rsidRDefault="00DA2E00" w:rsidP="00DA2E00">
      <w:pPr>
        <w:spacing w:after="0" w:line="240" w:lineRule="auto"/>
      </w:pPr>
      <w:r>
        <w:separator/>
      </w:r>
    </w:p>
  </w:footnote>
  <w:footnote w:type="continuationSeparator" w:id="0">
    <w:p w14:paraId="524BC483" w14:textId="77777777" w:rsidR="00DA2E00" w:rsidRDefault="00DA2E00" w:rsidP="00DA2E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A0F8C"/>
    <w:multiLevelType w:val="hybridMultilevel"/>
    <w:tmpl w:val="C5FCF736"/>
    <w:lvl w:ilvl="0" w:tplc="C23A9CF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CE2A37"/>
    <w:multiLevelType w:val="hybridMultilevel"/>
    <w:tmpl w:val="95DCB3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107010"/>
    <w:multiLevelType w:val="hybridMultilevel"/>
    <w:tmpl w:val="F08AA2A8"/>
    <w:lvl w:ilvl="0" w:tplc="C23A9CF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E00"/>
    <w:rsid w:val="002111C9"/>
    <w:rsid w:val="006D43DD"/>
    <w:rsid w:val="007642B5"/>
    <w:rsid w:val="007A4B72"/>
    <w:rsid w:val="007D1A56"/>
    <w:rsid w:val="007D324E"/>
    <w:rsid w:val="009C4AC6"/>
    <w:rsid w:val="00AF0A67"/>
    <w:rsid w:val="00B96E6F"/>
    <w:rsid w:val="00D76571"/>
    <w:rsid w:val="00DA2E00"/>
    <w:rsid w:val="00DE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9E6B83"/>
  <w15:chartTrackingRefBased/>
  <w15:docId w15:val="{E70AB84E-8DD7-4C75-9495-4629A42B2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A2E0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657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657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D76571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zecznik.ias.bydgoszcz@mf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527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Osiński Sebastian</dc:creator>
  <cp:keywords/>
  <dc:description/>
  <cp:lastModifiedBy>Stróżyński Bartosz</cp:lastModifiedBy>
  <cp:revision>3</cp:revision>
  <dcterms:created xsi:type="dcterms:W3CDTF">2025-10-17T06:38:00Z</dcterms:created>
  <dcterms:modified xsi:type="dcterms:W3CDTF">2025-10-17T06:45:00Z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UxC4dwLulzfINJ8nQH+xvX5LNGipWa4BRSZhPgxsCvlELIAn+1Nwk1hmalXAElsiKK/87owXhaiB9OvNFtDHNA==</vt:lpwstr>
  </property>
  <property fmtid="{D5CDD505-2E9C-101B-9397-08002B2CF9AE}" pid="4" name="MFClassificationDate">
    <vt:lpwstr>2024-10-07T13:47:38.6685504+02:00</vt:lpwstr>
  </property>
  <property fmtid="{D5CDD505-2E9C-101B-9397-08002B2CF9AE}" pid="5" name="MFClassifiedBySID">
    <vt:lpwstr>UxC4dwLulzfINJ8nQH+xvX5LNGipWa4BRSZhPgxsCvm42mrIC/DSDv0ggS+FjUN/2v1BBotkLlY5aAiEhoi6uehJSKPE6UxykqizofL4D0t7t0poaKUJD/ycbfxBYjB7</vt:lpwstr>
  </property>
  <property fmtid="{D5CDD505-2E9C-101B-9397-08002B2CF9AE}" pid="6" name="MFGRNItemId">
    <vt:lpwstr>GRN-ec239e05-bb50-4a15-82a7-6e157476b21e</vt:lpwstr>
  </property>
  <property fmtid="{D5CDD505-2E9C-101B-9397-08002B2CF9AE}" pid="7" name="MFHash">
    <vt:lpwstr>17e/UH4hC5jjj1uDQ7vXxdrOfllwW0tkaQP3a2uH8mc=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